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ACDB" w14:textId="77777777" w:rsidR="00290A78" w:rsidRDefault="003E235B">
      <w:pPr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DED3A77" wp14:editId="20E8C27F">
            <wp:simplePos x="0" y="0"/>
            <wp:positionH relativeFrom="column">
              <wp:posOffset>59013</wp:posOffset>
            </wp:positionH>
            <wp:positionV relativeFrom="paragraph">
              <wp:posOffset>-191257</wp:posOffset>
            </wp:positionV>
            <wp:extent cx="884555" cy="7816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61258" w14:textId="77777777" w:rsidR="00290A78" w:rsidRDefault="003E235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Écoute les trois chroniques radio puis remplis ce tableau.</w:t>
      </w:r>
    </w:p>
    <w:p w14:paraId="22FA8A12" w14:textId="77777777" w:rsidR="00290A78" w:rsidRDefault="00290A78">
      <w:pPr>
        <w:rPr>
          <w:rFonts w:ascii="Century Gothic" w:eastAsia="Century Gothic" w:hAnsi="Century Gothic" w:cs="Century Gothic"/>
        </w:rPr>
      </w:pPr>
    </w:p>
    <w:p w14:paraId="008F8EB0" w14:textId="77777777" w:rsidR="00290A78" w:rsidRDefault="00290A78">
      <w:pPr>
        <w:rPr>
          <w:rFonts w:ascii="Century Gothic" w:eastAsia="Century Gothic" w:hAnsi="Century Gothic" w:cs="Century Gothic"/>
        </w:rPr>
      </w:pPr>
    </w:p>
    <w:tbl>
      <w:tblPr>
        <w:tblStyle w:val="a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4219"/>
        <w:gridCol w:w="4520"/>
        <w:gridCol w:w="4246"/>
      </w:tblGrid>
      <w:tr w:rsidR="00290A78" w14:paraId="0B9D91A4" w14:textId="77777777" w:rsidTr="003E235B">
        <w:trPr>
          <w:trHeight w:val="735"/>
        </w:trPr>
        <w:tc>
          <w:tcPr>
            <w:tcW w:w="2255" w:type="dxa"/>
            <w:vAlign w:val="center"/>
          </w:tcPr>
          <w:p w14:paraId="1E61A79E" w14:textId="77777777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Extrait</w:t>
            </w:r>
          </w:p>
        </w:tc>
        <w:tc>
          <w:tcPr>
            <w:tcW w:w="4219" w:type="dxa"/>
            <w:vAlign w:val="center"/>
          </w:tcPr>
          <w:p w14:paraId="23681C49" w14:textId="3586E613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Chronique</w:t>
            </w:r>
            <w:r>
              <w:rPr>
                <w:rFonts w:ascii="Century Gothic" w:eastAsia="Century Gothic" w:hAnsi="Century Gothic" w:cs="Century Gothic"/>
              </w:rPr>
              <w:t xml:space="preserve"> N°1</w:t>
            </w:r>
          </w:p>
        </w:tc>
        <w:tc>
          <w:tcPr>
            <w:tcW w:w="4520" w:type="dxa"/>
            <w:vAlign w:val="center"/>
          </w:tcPr>
          <w:p w14:paraId="6C11F139" w14:textId="78D9FA8B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Chronique</w:t>
            </w:r>
            <w:r>
              <w:rPr>
                <w:rFonts w:ascii="Century Gothic" w:eastAsia="Century Gothic" w:hAnsi="Century Gothic" w:cs="Century Gothic"/>
              </w:rPr>
              <w:t xml:space="preserve"> N°2</w:t>
            </w:r>
          </w:p>
        </w:tc>
        <w:tc>
          <w:tcPr>
            <w:tcW w:w="4246" w:type="dxa"/>
            <w:vAlign w:val="center"/>
          </w:tcPr>
          <w:p w14:paraId="076011F5" w14:textId="511A045D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Chronique</w:t>
            </w:r>
            <w:r>
              <w:rPr>
                <w:rFonts w:ascii="Century Gothic" w:eastAsia="Century Gothic" w:hAnsi="Century Gothic" w:cs="Century Gothic"/>
              </w:rPr>
              <w:t xml:space="preserve"> N°3</w:t>
            </w:r>
          </w:p>
        </w:tc>
      </w:tr>
      <w:tr w:rsidR="00290A78" w14:paraId="7AF1232C" w14:textId="77777777" w:rsidTr="003E235B">
        <w:trPr>
          <w:trHeight w:val="2152"/>
        </w:trPr>
        <w:tc>
          <w:tcPr>
            <w:tcW w:w="2255" w:type="dxa"/>
            <w:vAlign w:val="center"/>
          </w:tcPr>
          <w:p w14:paraId="36E8E572" w14:textId="77777777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Qui intervient ?</w:t>
            </w:r>
          </w:p>
        </w:tc>
        <w:tc>
          <w:tcPr>
            <w:tcW w:w="4219" w:type="dxa"/>
            <w:vAlign w:val="center"/>
          </w:tcPr>
          <w:p w14:paraId="1FB707FB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20" w:type="dxa"/>
            <w:vAlign w:val="center"/>
          </w:tcPr>
          <w:p w14:paraId="4BB9D930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6" w:type="dxa"/>
            <w:vAlign w:val="center"/>
          </w:tcPr>
          <w:p w14:paraId="33CDD856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290A78" w14:paraId="26BF6A7A" w14:textId="77777777" w:rsidTr="003E235B">
        <w:trPr>
          <w:trHeight w:val="3220"/>
        </w:trPr>
        <w:tc>
          <w:tcPr>
            <w:tcW w:w="2255" w:type="dxa"/>
            <w:vAlign w:val="center"/>
          </w:tcPr>
          <w:p w14:paraId="0FDF3737" w14:textId="77777777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Quel est le sujet traité ?</w:t>
            </w:r>
          </w:p>
        </w:tc>
        <w:tc>
          <w:tcPr>
            <w:tcW w:w="4219" w:type="dxa"/>
            <w:vAlign w:val="center"/>
          </w:tcPr>
          <w:p w14:paraId="0155DF93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20" w:type="dxa"/>
            <w:vAlign w:val="center"/>
          </w:tcPr>
          <w:p w14:paraId="566EAC6B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6" w:type="dxa"/>
            <w:vAlign w:val="center"/>
          </w:tcPr>
          <w:p w14:paraId="6ED9708B" w14:textId="77777777" w:rsidR="00290A78" w:rsidRDefault="00290A7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290A78" w14:paraId="65432D1A" w14:textId="77777777" w:rsidTr="003E235B">
        <w:trPr>
          <w:trHeight w:val="2152"/>
        </w:trPr>
        <w:tc>
          <w:tcPr>
            <w:tcW w:w="2255" w:type="dxa"/>
            <w:vAlign w:val="center"/>
          </w:tcPr>
          <w:p w14:paraId="1864860A" w14:textId="77777777" w:rsidR="00290A78" w:rsidRDefault="003E235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Indique pour chaque extrait quel angle a été choisi par le ou la journaliste.</w:t>
            </w:r>
          </w:p>
        </w:tc>
        <w:tc>
          <w:tcPr>
            <w:tcW w:w="4219" w:type="dxa"/>
            <w:vAlign w:val="center"/>
          </w:tcPr>
          <w:p w14:paraId="6376FE8E" w14:textId="77777777" w:rsidR="00290A78" w:rsidRDefault="00290A78">
            <w:pPr>
              <w:rPr>
                <w:rFonts w:ascii="Century Gothic" w:eastAsia="Century Gothic" w:hAnsi="Century Gothic" w:cs="Century Gothic"/>
              </w:rPr>
            </w:pPr>
          </w:p>
          <w:p w14:paraId="67106E04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bookmarkStart w:id="0" w:name="bookmark=id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Cause           </w:t>
            </w:r>
          </w:p>
          <w:p w14:paraId="7C5986E3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bookmarkStart w:id="1" w:name="bookmark=id.30j0zll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Conséquence</w:t>
            </w:r>
          </w:p>
          <w:p w14:paraId="1198A0D6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bookmarkStart w:id="2" w:name="bookmark=id.1fob9te" w:colFirst="0" w:colLast="0"/>
            <w:bookmarkEnd w:id="2"/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Solution</w:t>
            </w:r>
          </w:p>
        </w:tc>
        <w:tc>
          <w:tcPr>
            <w:tcW w:w="4520" w:type="dxa"/>
            <w:vAlign w:val="center"/>
          </w:tcPr>
          <w:p w14:paraId="275EFAA6" w14:textId="77777777" w:rsidR="00290A78" w:rsidRDefault="00290A78">
            <w:pPr>
              <w:rPr>
                <w:rFonts w:ascii="Century Gothic" w:eastAsia="Century Gothic" w:hAnsi="Century Gothic" w:cs="Century Gothic"/>
              </w:rPr>
            </w:pPr>
          </w:p>
          <w:p w14:paraId="01C28208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Cause</w:t>
            </w:r>
          </w:p>
          <w:p w14:paraId="1E032A93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Conséquence</w:t>
            </w:r>
          </w:p>
          <w:p w14:paraId="7A850FAF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Solution</w:t>
            </w:r>
          </w:p>
        </w:tc>
        <w:tc>
          <w:tcPr>
            <w:tcW w:w="4246" w:type="dxa"/>
            <w:vAlign w:val="center"/>
          </w:tcPr>
          <w:p w14:paraId="5DB7ABF3" w14:textId="77777777" w:rsidR="00290A78" w:rsidRDefault="00290A78">
            <w:pPr>
              <w:rPr>
                <w:rFonts w:ascii="Century Gothic" w:eastAsia="Century Gothic" w:hAnsi="Century Gothic" w:cs="Century Gothic"/>
              </w:rPr>
            </w:pPr>
          </w:p>
          <w:p w14:paraId="6A4C8163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Cause</w:t>
            </w:r>
          </w:p>
          <w:p w14:paraId="140C9353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Conséquence</w:t>
            </w:r>
          </w:p>
          <w:p w14:paraId="417CA142" w14:textId="77777777" w:rsidR="00290A78" w:rsidRDefault="003E235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Solution</w:t>
            </w:r>
          </w:p>
        </w:tc>
      </w:tr>
    </w:tbl>
    <w:p w14:paraId="45BF109D" w14:textId="77777777" w:rsidR="00290A78" w:rsidRDefault="00290A78">
      <w:pPr>
        <w:rPr>
          <w:rFonts w:ascii="Century Gothic" w:eastAsia="Century Gothic" w:hAnsi="Century Gothic" w:cs="Century Gothic"/>
        </w:rPr>
      </w:pPr>
    </w:p>
    <w:sectPr w:rsidR="00290A7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78"/>
    <w:rsid w:val="00290A78"/>
    <w:rsid w:val="003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649EF"/>
  <w15:docId w15:val="{D6C21C68-1790-D248-816F-27750EC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8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7hmHkTUKhR7H2/JWSlhFW23fQ==">AMUW2mVEfA+PFyAYxVYL7A3ASsa6sg5exOhhkKK5xjFQdzyNUxI563H1xOQ63gjMy9KsccPl4qJZ5yvz3GVfDnkoLguP0lfedSiEbhNeSP8Fb2E0gKaEg1MXXWI7T39tD/ewQt2RRW0Z+R+XC8ArilhRUvINTn2InQ==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Valérian Florentin</dc:creator>
  <cp:lastModifiedBy>Valérian Florentin</cp:lastModifiedBy>
  <cp:revision>2</cp:revision>
  <dcterms:created xsi:type="dcterms:W3CDTF">2021-03-17T11:09:00Z</dcterms:created>
  <dcterms:modified xsi:type="dcterms:W3CDTF">2021-03-21T16:46:00Z</dcterms:modified>
</cp:coreProperties>
</file>